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09" w:rsidRPr="00CB1909" w:rsidRDefault="00CB1909" w:rsidP="00CB1909">
      <w:pPr>
        <w:rPr>
          <w:rFonts w:ascii="標楷體" w:eastAsia="標楷體" w:hAnsi="標楷體"/>
          <w:szCs w:val="24"/>
        </w:rPr>
      </w:pPr>
      <w:r w:rsidRPr="00CB1909">
        <w:rPr>
          <w:rFonts w:ascii="標楷體" w:eastAsia="標楷體" w:hAnsi="標楷體" w:hint="eastAsia"/>
          <w:szCs w:val="24"/>
        </w:rPr>
        <w:t xml:space="preserve">所有條文 </w:t>
      </w:r>
    </w:p>
    <w:p w:rsidR="00CB1909" w:rsidRPr="00CB1909" w:rsidRDefault="00CB1909" w:rsidP="00CB1909">
      <w:pPr>
        <w:rPr>
          <w:rFonts w:ascii="標楷體" w:eastAsia="標楷體" w:hAnsi="標楷體" w:hint="eastAsia"/>
          <w:szCs w:val="24"/>
        </w:rPr>
      </w:pPr>
      <w:r w:rsidRPr="00CB1909">
        <w:rPr>
          <w:rFonts w:ascii="標楷體" w:eastAsia="標楷體" w:hAnsi="標楷體" w:hint="eastAsia"/>
          <w:szCs w:val="24"/>
        </w:rPr>
        <w:t>法規名稱： 特殊教育法 ( 民國 103 年 06 月 18 日 修正 )</w:t>
      </w:r>
    </w:p>
    <w:p w:rsidR="004B7171" w:rsidRPr="00CB1909" w:rsidRDefault="00CB1909" w:rsidP="00CB1909">
      <w:pPr>
        <w:rPr>
          <w:rFonts w:ascii="標楷體" w:eastAsia="標楷體" w:hAnsi="標楷體"/>
          <w:szCs w:val="24"/>
        </w:rPr>
      </w:pPr>
      <w:r w:rsidRPr="00CB1909">
        <w:rPr>
          <w:rFonts w:ascii="標楷體" w:eastAsia="標楷體" w:hAnsi="標楷體" w:hint="eastAsia"/>
          <w:szCs w:val="24"/>
        </w:rPr>
        <w:t>   第 一 章 總則</w:t>
      </w:r>
    </w:p>
    <w:p w:rsidR="00CB1909" w:rsidRPr="00CB1909" w:rsidRDefault="00CB1909" w:rsidP="00CB1909">
      <w:pPr>
        <w:rPr>
          <w:rFonts w:ascii="標楷體" w:eastAsia="標楷體" w:hAnsi="標楷體" w:hint="eastAsia"/>
          <w:b/>
          <w:szCs w:val="24"/>
        </w:rPr>
      </w:pPr>
      <w:r w:rsidRPr="00CB1909">
        <w:rPr>
          <w:rFonts w:ascii="標楷體" w:eastAsia="標楷體" w:hAnsi="標楷體" w:hint="eastAsia"/>
          <w:b/>
          <w:szCs w:val="24"/>
        </w:rPr>
        <w:t>第 1 條</w:t>
      </w:r>
    </w:p>
    <w:p w:rsidR="00CB1909" w:rsidRPr="00CB1909" w:rsidRDefault="00CB1909" w:rsidP="00CB1909">
      <w:pPr>
        <w:rPr>
          <w:rFonts w:ascii="標楷體" w:eastAsia="標楷體" w:hAnsi="標楷體"/>
          <w:szCs w:val="24"/>
        </w:rPr>
      </w:pPr>
      <w:r w:rsidRPr="00CB1909">
        <w:rPr>
          <w:rFonts w:ascii="標楷體" w:eastAsia="標楷體" w:hAnsi="標楷體" w:hint="eastAsia"/>
          <w:szCs w:val="24"/>
        </w:rPr>
        <w:t>為使身心障礙及資賦優異之國民，</w:t>
      </w:r>
      <w:proofErr w:type="gramStart"/>
      <w:r w:rsidRPr="00CB1909">
        <w:rPr>
          <w:rFonts w:ascii="標楷體" w:eastAsia="標楷體" w:hAnsi="標楷體" w:hint="eastAsia"/>
          <w:szCs w:val="24"/>
        </w:rPr>
        <w:t>均有接受適</w:t>
      </w:r>
      <w:proofErr w:type="gramEnd"/>
      <w:r w:rsidRPr="00CB1909">
        <w:rPr>
          <w:rFonts w:ascii="標楷體" w:eastAsia="標楷體" w:hAnsi="標楷體" w:hint="eastAsia"/>
          <w:szCs w:val="24"/>
        </w:rPr>
        <w:t>性教育之權利，充分發展身 心潛能，培養健全人格，增進服務社會能力，特制定本法。</w:t>
      </w:r>
    </w:p>
    <w:p w:rsidR="00CB1909" w:rsidRPr="00CB1909" w:rsidRDefault="00CB1909" w:rsidP="00CB1909">
      <w:pPr>
        <w:widowControl/>
        <w:shd w:val="clear" w:color="auto" w:fill="FFFFFF"/>
        <w:spacing w:before="100" w:beforeAutospacing="1" w:after="100" w:afterAutospacing="1"/>
        <w:rPr>
          <w:rFonts w:ascii="細明體" w:eastAsia="細明體" w:hAnsi="細明體" w:cs="新細明體"/>
          <w:b/>
          <w:color w:val="000000"/>
          <w:kern w:val="0"/>
          <w:szCs w:val="24"/>
        </w:rPr>
      </w:pPr>
      <w:r w:rsidRPr="00CB1909">
        <w:rPr>
          <w:rFonts w:ascii="細明體" w:eastAsia="細明體" w:hAnsi="細明體" w:cs="新細明體" w:hint="eastAsia"/>
          <w:b/>
          <w:bCs/>
          <w:color w:val="000000"/>
          <w:kern w:val="0"/>
          <w:szCs w:val="24"/>
        </w:rPr>
        <w:t>第 2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本法所稱主管機關：在中央為教育部；在直轄市為直轄市政府；在縣</w:t>
      </w:r>
      <w:proofErr w:type="gramStart"/>
      <w:r w:rsidRPr="00CB1909">
        <w:rPr>
          <w:rFonts w:ascii="標楷體" w:eastAsia="標楷體" w:hAnsi="標楷體" w:cs="Courier New" w:hint="eastAsia"/>
          <w:color w:val="000000"/>
          <w:kern w:val="0"/>
          <w:szCs w:val="24"/>
        </w:rPr>
        <w:t>（</w:t>
      </w:r>
      <w:proofErr w:type="gramEnd"/>
      <w:r w:rsidRPr="00CB1909">
        <w:rPr>
          <w:rFonts w:ascii="標楷體" w:eastAsia="標楷體" w:hAnsi="標楷體" w:cs="Courier New" w:hint="eastAsia"/>
          <w:color w:val="000000"/>
          <w:kern w:val="0"/>
          <w:szCs w:val="24"/>
        </w:rPr>
        <w:t>市</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）為縣（市）政府。</w:t>
      </w:r>
    </w:p>
    <w:p w:rsid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本法所定事項涉及各目的事業主管機關業務時，各該機關應配合辦理。</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細明體" w:eastAsia="細明體" w:hAnsi="細明體" w:cs="新細明體" w:hint="eastAsia"/>
          <w:b/>
          <w:bCs/>
          <w:color w:val="000000"/>
          <w:kern w:val="0"/>
          <w:szCs w:val="24"/>
        </w:rPr>
        <w:t>第 3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本法所稱身心障礙，指因生理或心理之障礙，經專業評估及鑑定具學習特</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殊</w:t>
      </w:r>
      <w:proofErr w:type="gramEnd"/>
      <w:r w:rsidRPr="00CB1909">
        <w:rPr>
          <w:rFonts w:ascii="標楷體" w:eastAsia="標楷體" w:hAnsi="標楷體" w:cs="Courier New" w:hint="eastAsia"/>
          <w:color w:val="000000"/>
          <w:kern w:val="0"/>
          <w:szCs w:val="24"/>
        </w:rPr>
        <w:t>需求，須</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及相關服務措施之協助者；其分類如下：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一、智能障礙。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二、視覺障礙。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三、聽覺障礙。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四、語言障礙。</w:t>
      </w:r>
      <w:bookmarkStart w:id="0" w:name="_GoBack"/>
      <w:bookmarkEnd w:id="0"/>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五、肢體障礙。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六、腦性麻痺。</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七、身體病弱。</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八、情緒行為障礙。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九、學習障礙。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十、多重障礙。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十一、自閉症。</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十二、發展遲緩。</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十三、其他障礙。</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本法</w:t>
      </w:r>
      <w:proofErr w:type="gramStart"/>
      <w:r w:rsidRPr="00CB1909">
        <w:rPr>
          <w:rFonts w:ascii="標楷體" w:eastAsia="標楷體" w:hAnsi="標楷體" w:cs="Courier New" w:hint="eastAsia"/>
          <w:color w:val="000000"/>
          <w:kern w:val="0"/>
          <w:szCs w:val="24"/>
        </w:rPr>
        <w:t>所稱資賦</w:t>
      </w:r>
      <w:proofErr w:type="gramEnd"/>
      <w:r w:rsidRPr="00CB1909">
        <w:rPr>
          <w:rFonts w:ascii="標楷體" w:eastAsia="標楷體" w:hAnsi="標楷體" w:cs="Courier New" w:hint="eastAsia"/>
          <w:color w:val="000000"/>
          <w:kern w:val="0"/>
          <w:szCs w:val="24"/>
        </w:rPr>
        <w:t>優異，指有卓越潛能或傑出表現，經專業評估及鑑定具學習</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特殊需求，須</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及相關服務措施之協助者；其分類如下：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一、一般智能資賦優異。</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二、學術性向資賦優異。</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三、藝術才能資賦優異。</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四、創造能力資賦優異。</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五、領導能力資賦優異。</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六、其他特殊才能資賦優異。</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5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各級主管機關為促進</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發展，應設立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諮詢會。</w:t>
      </w:r>
      <w:proofErr w:type="gramStart"/>
      <w:r w:rsidRPr="00CB1909">
        <w:rPr>
          <w:rFonts w:ascii="標楷體" w:eastAsia="標楷體" w:hAnsi="標楷體" w:cs="Courier New" w:hint="eastAsia"/>
          <w:color w:val="000000"/>
          <w:kern w:val="0"/>
          <w:szCs w:val="24"/>
        </w:rPr>
        <w:t>遴</w:t>
      </w:r>
      <w:proofErr w:type="gramEnd"/>
      <w:r w:rsidRPr="00CB1909">
        <w:rPr>
          <w:rFonts w:ascii="標楷體" w:eastAsia="標楷體" w:hAnsi="標楷體" w:cs="Courier New" w:hint="eastAsia"/>
          <w:color w:val="000000"/>
          <w:kern w:val="0"/>
          <w:szCs w:val="24"/>
        </w:rPr>
        <w:t>聘學者專</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家、教育行政人員、學校行政人員、同級教師組織代表、家長代表、特殊</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教育相關專業人員（以下簡稱專業人員）、相關機關（構）及團體代表，</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參與諮詢、規劃及推動</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相關事宜。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前項諮詢會成員中，教育行政人員及學校行政人員代表人數合計不得超過</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半數，單一性別人數不得少於三分之一。</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第一項參與諮詢、規劃、推動</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與其他相關事項之辦法及自治法規</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，由各主管機關定之。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6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各級主管機關應設</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學生鑑定及就學輔導會（以下簡稱</w:t>
      </w:r>
      <w:proofErr w:type="gramStart"/>
      <w:r w:rsidRPr="00CB1909">
        <w:rPr>
          <w:rFonts w:ascii="標楷體" w:eastAsia="標楷體" w:hAnsi="標楷體" w:cs="Courier New" w:hint="eastAsia"/>
          <w:color w:val="000000"/>
          <w:kern w:val="0"/>
          <w:szCs w:val="24"/>
        </w:rPr>
        <w:t>鑑</w:t>
      </w:r>
      <w:proofErr w:type="gramEnd"/>
      <w:r w:rsidRPr="00CB1909">
        <w:rPr>
          <w:rFonts w:ascii="標楷體" w:eastAsia="標楷體" w:hAnsi="標楷體" w:cs="Courier New" w:hint="eastAsia"/>
          <w:color w:val="000000"/>
          <w:kern w:val="0"/>
          <w:szCs w:val="24"/>
        </w:rPr>
        <w:t>輔會），</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遴</w:t>
      </w:r>
      <w:proofErr w:type="gramEnd"/>
      <w:r w:rsidRPr="00CB1909">
        <w:rPr>
          <w:rFonts w:ascii="標楷體" w:eastAsia="標楷體" w:hAnsi="標楷體" w:cs="Courier New" w:hint="eastAsia"/>
          <w:color w:val="000000"/>
          <w:kern w:val="0"/>
          <w:szCs w:val="24"/>
        </w:rPr>
        <w:t>聘學者專家、教育行政人員、學校行政人員、同級教師組織代表、家長</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代表、專業人員、相關機關（構）及團體代表，辦理</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學生鑑定、</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安置、重新安置、輔導等事宜；其實施方法、程序、期程、相關資源配置</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，與運作方式之辦法及自治法規，由各級主管機關定之。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w:t>
      </w:r>
      <w:proofErr w:type="gramStart"/>
      <w:r w:rsidRPr="00CB1909">
        <w:rPr>
          <w:rFonts w:ascii="標楷體" w:eastAsia="標楷體" w:hAnsi="標楷體" w:cs="Courier New" w:hint="eastAsia"/>
          <w:color w:val="000000"/>
          <w:kern w:val="0"/>
          <w:szCs w:val="24"/>
        </w:rPr>
        <w:t>鑑</w:t>
      </w:r>
      <w:proofErr w:type="gramEnd"/>
      <w:r w:rsidRPr="00CB1909">
        <w:rPr>
          <w:rFonts w:ascii="標楷體" w:eastAsia="標楷體" w:hAnsi="標楷體" w:cs="Courier New" w:hint="eastAsia"/>
          <w:color w:val="000000"/>
          <w:kern w:val="0"/>
          <w:szCs w:val="24"/>
        </w:rPr>
        <w:t>輔會成員中，教育行政人員及學校行政人員代表人數合計不得超過</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半數，單一性別人數不得少於三分之一。</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各該主管機關辦理身心障礙學生鑑定及安置工作召開會議時，應通知有關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之學生家長列席，該家長並得邀請相關專業人員列席。</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7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各級主管機關為執行</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工作，應設專責單位。</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學校及設有</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班之各級學校，其承辦</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業務人員及</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學校之主管人員，應進用具</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相關專業者。</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前項具</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相關專業，指修習</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學分</w:t>
      </w:r>
      <w:proofErr w:type="gramStart"/>
      <w:r w:rsidRPr="00CB1909">
        <w:rPr>
          <w:rFonts w:ascii="標楷體" w:eastAsia="標楷體" w:hAnsi="標楷體" w:cs="Courier New" w:hint="eastAsia"/>
          <w:color w:val="000000"/>
          <w:kern w:val="0"/>
          <w:szCs w:val="24"/>
        </w:rPr>
        <w:t>三</w:t>
      </w:r>
      <w:proofErr w:type="gramEnd"/>
      <w:r w:rsidRPr="00CB1909">
        <w:rPr>
          <w:rFonts w:ascii="標楷體" w:eastAsia="標楷體" w:hAnsi="標楷體" w:cs="Courier New" w:hint="eastAsia"/>
          <w:color w:val="000000"/>
          <w:kern w:val="0"/>
          <w:szCs w:val="24"/>
        </w:rPr>
        <w:t>學分以上者。</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8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各級主管機關應每年定期舉辦</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學生狀況調查及教育安置需求人口</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通報，出版統計年報，依據實際現況及需求，妥善分配相關資源，並規劃</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各項</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措施。</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9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各級政府應從寬編列</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預算，在中央政府不得低於當年度教育主管</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預算百分之四．五；在地方政府不得低於當年度教育主管預算百分之五。</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地方政府編列預算時，應優先辦理身心障礙教育。</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中央政府為均衡地方身心障礙教育之發展，應補助地方辦理身心障礙教育</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之人事及業務經費；其補助辦法，由中央主管機關會商直轄市、縣（市）</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主管機關後定之。</w:t>
      </w:r>
    </w:p>
    <w:p w:rsidR="00CB1909" w:rsidRPr="00CB1909" w:rsidRDefault="00CB1909" w:rsidP="00CB1909">
      <w:pPr>
        <w:widowControl/>
        <w:shd w:val="clear" w:color="auto" w:fill="FFFFFF"/>
        <w:outlineLvl w:val="3"/>
        <w:rPr>
          <w:rFonts w:ascii="標楷體" w:eastAsia="標楷體" w:hAnsi="標楷體" w:cs="新細明體"/>
          <w:b/>
          <w:bCs/>
          <w:color w:val="000000"/>
          <w:kern w:val="0"/>
          <w:szCs w:val="24"/>
        </w:rPr>
      </w:pPr>
      <w:r w:rsidRPr="00CB1909">
        <w:rPr>
          <w:rFonts w:ascii="標楷體" w:eastAsia="標楷體" w:hAnsi="標楷體" w:cs="新細明體" w:hint="eastAsia"/>
          <w:b/>
          <w:bCs/>
          <w:color w:val="000000"/>
          <w:kern w:val="0"/>
          <w:szCs w:val="24"/>
        </w:rPr>
        <w:t>   第 二 章 </w:t>
      </w:r>
      <w:r w:rsidRPr="00CB1909">
        <w:rPr>
          <w:rFonts w:ascii="標楷體" w:eastAsia="標楷體" w:hAnsi="標楷體" w:cs="新細明體" w:hint="eastAsia"/>
          <w:b/>
          <w:bCs/>
          <w:color w:val="FF0000"/>
          <w:kern w:val="0"/>
          <w:szCs w:val="24"/>
        </w:rPr>
        <w:t>特殊教育</w:t>
      </w:r>
      <w:r w:rsidRPr="00CB1909">
        <w:rPr>
          <w:rFonts w:ascii="標楷體" w:eastAsia="標楷體" w:hAnsi="標楷體" w:cs="新細明體" w:hint="eastAsia"/>
          <w:b/>
          <w:bCs/>
          <w:color w:val="000000"/>
          <w:kern w:val="0"/>
          <w:szCs w:val="24"/>
        </w:rPr>
        <w:t>之實施</w:t>
      </w:r>
    </w:p>
    <w:p w:rsidR="00CB1909" w:rsidRPr="00CB1909" w:rsidRDefault="00CB1909" w:rsidP="00CB1909">
      <w:pPr>
        <w:widowControl/>
        <w:shd w:val="clear" w:color="auto" w:fill="FFFFFF"/>
        <w:outlineLvl w:val="3"/>
        <w:rPr>
          <w:rFonts w:ascii="標楷體" w:eastAsia="標楷體" w:hAnsi="標楷體" w:cs="新細明體" w:hint="eastAsia"/>
          <w:b/>
          <w:bCs/>
          <w:color w:val="000000"/>
          <w:kern w:val="0"/>
          <w:szCs w:val="24"/>
        </w:rPr>
      </w:pPr>
      <w:r w:rsidRPr="00CB1909">
        <w:rPr>
          <w:rFonts w:ascii="標楷體" w:eastAsia="標楷體" w:hAnsi="標楷體" w:cs="新細明體" w:hint="eastAsia"/>
          <w:b/>
          <w:bCs/>
          <w:color w:val="000000"/>
          <w:kern w:val="0"/>
          <w:szCs w:val="24"/>
        </w:rPr>
        <w:t>      第 一 節 通則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hint="eastAsia"/>
          <w:color w:val="000000"/>
          <w:kern w:val="0"/>
          <w:szCs w:val="24"/>
        </w:rPr>
      </w:pPr>
      <w:r w:rsidRPr="00CB1909">
        <w:rPr>
          <w:rFonts w:ascii="標楷體" w:eastAsia="標楷體" w:hAnsi="標楷體" w:cs="新細明體" w:hint="eastAsia"/>
          <w:b/>
          <w:bCs/>
          <w:color w:val="000000"/>
          <w:kern w:val="0"/>
          <w:szCs w:val="24"/>
        </w:rPr>
        <w:t>第 10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之實施，分下列四階段：</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一、學前教育階段：在醫院、家庭、幼兒園、社會福利機構、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    校</w:t>
      </w:r>
      <w:proofErr w:type="gramStart"/>
      <w:r w:rsidRPr="00CB1909">
        <w:rPr>
          <w:rFonts w:ascii="標楷體" w:eastAsia="標楷體" w:hAnsi="標楷體" w:cs="Courier New" w:hint="eastAsia"/>
          <w:color w:val="000000"/>
          <w:kern w:val="0"/>
          <w:szCs w:val="24"/>
        </w:rPr>
        <w:t>幼兒部或其他</w:t>
      </w:r>
      <w:proofErr w:type="gramEnd"/>
      <w:r w:rsidRPr="00CB1909">
        <w:rPr>
          <w:rFonts w:ascii="標楷體" w:eastAsia="標楷體" w:hAnsi="標楷體" w:cs="Courier New" w:hint="eastAsia"/>
          <w:color w:val="000000"/>
          <w:kern w:val="0"/>
          <w:szCs w:val="24"/>
        </w:rPr>
        <w:t>適當場所辦理。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二、國民教育階段：在國民小學、國民中學、</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學校或其他適當場</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    所辦理。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三、高級中等教育階段：在高級中等學校、</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學校或其他適當場所</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    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四、高等教育及成人教育階段：在專科以上學校或其他成人教育機構辦理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    。</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前項第一款學前教育階段及第二款國民教育階段，</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學生以就近入</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學為原則。但國民教育階段學區學校無適當場所提供</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者，得經主</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管機關安置於其他適當</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場所。</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11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高級中等以下各教育階段學校得設</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班，其辦理方式如下：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一、集中式</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二、分散式資源班。</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三、巡迴輔導班。</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班之設置，應由各級主管機關核定；其班級之設施及人員設</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置標準，由中央主管機關定之。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高級中等以下各教育階段學生，未依第一項規定安置於</w:t>
      </w:r>
      <w:proofErr w:type="gramStart"/>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班者</w:t>
      </w:r>
      <w:proofErr w:type="gramEnd"/>
      <w:r w:rsidRPr="00CB1909">
        <w:rPr>
          <w:rFonts w:ascii="標楷體" w:eastAsia="標楷體" w:hAnsi="標楷體" w:cs="Courier New" w:hint="eastAsia"/>
          <w:color w:val="000000"/>
          <w:kern w:val="0"/>
          <w:szCs w:val="24"/>
        </w:rPr>
        <w:t>，其</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所屬</w:t>
      </w:r>
      <w:proofErr w:type="gramStart"/>
      <w:r w:rsidRPr="00CB1909">
        <w:rPr>
          <w:rFonts w:ascii="標楷體" w:eastAsia="標楷體" w:hAnsi="標楷體" w:cs="Courier New" w:hint="eastAsia"/>
          <w:color w:val="000000"/>
          <w:kern w:val="0"/>
          <w:szCs w:val="24"/>
        </w:rPr>
        <w:t>學校得擬具</w:t>
      </w:r>
      <w:proofErr w:type="gramEnd"/>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方案向各主管機關申請；其申請內容與程序之辦</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法及自治法規，由各主管機關定之。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12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為因應</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學生之教育需求，其教育階段、年級安排、教育場所及實</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施方式，應保持彈性。</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學生得視實際狀況，調整其入學年齡及修業年限；其降低或提高</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入學年齡、縮短或延長修業年限及其他相關事項之辦法，由中央主管機關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定之。但法律另有規定者，從其規定。</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13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各教育階段之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，由各主管機關辦理為原則，並得獎助民間辦理，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對民間辦理身心障礙教育者，應優先獎助。</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前項獎助對象、條件、方式、違反規定時之處理與其他應遵行事項之辦法</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及自治法規，由各級主管機關定之。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14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高級中等以下各教育階段學校為辦理</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應設置專責單位，依實際需</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要</w:t>
      </w:r>
      <w:proofErr w:type="gramStart"/>
      <w:r w:rsidRPr="00CB1909">
        <w:rPr>
          <w:rFonts w:ascii="標楷體" w:eastAsia="標楷體" w:hAnsi="標楷體" w:cs="Courier New" w:hint="eastAsia"/>
          <w:color w:val="000000"/>
          <w:kern w:val="0"/>
          <w:szCs w:val="24"/>
        </w:rPr>
        <w:t>遴聘及</w:t>
      </w:r>
      <w:proofErr w:type="gramEnd"/>
      <w:r w:rsidRPr="00CB1909">
        <w:rPr>
          <w:rFonts w:ascii="標楷體" w:eastAsia="標楷體" w:hAnsi="標楷體" w:cs="Courier New" w:hint="eastAsia"/>
          <w:color w:val="000000"/>
          <w:kern w:val="0"/>
          <w:szCs w:val="24"/>
        </w:rPr>
        <w:t>進用</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教師、</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相關專業人員、教師助理員及特教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學生助理人員。</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前項專責單位之設置與人員之</w:t>
      </w:r>
      <w:proofErr w:type="gramStart"/>
      <w:r w:rsidRPr="00CB1909">
        <w:rPr>
          <w:rFonts w:ascii="標楷體" w:eastAsia="標楷體" w:hAnsi="標楷體" w:cs="Courier New" w:hint="eastAsia"/>
          <w:color w:val="000000"/>
          <w:kern w:val="0"/>
          <w:szCs w:val="24"/>
        </w:rPr>
        <w:t>遴</w:t>
      </w:r>
      <w:proofErr w:type="gramEnd"/>
      <w:r w:rsidRPr="00CB1909">
        <w:rPr>
          <w:rFonts w:ascii="標楷體" w:eastAsia="標楷體" w:hAnsi="標楷體" w:cs="Courier New" w:hint="eastAsia"/>
          <w:color w:val="000000"/>
          <w:kern w:val="0"/>
          <w:szCs w:val="24"/>
        </w:rPr>
        <w:t>聘、進用及其他相關事項之辦法，由中央</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15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為提升</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及相關服務措施之服務品質，各級主管機關應加強辦理特</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殊</w:t>
      </w:r>
      <w:proofErr w:type="gramEnd"/>
      <w:r w:rsidRPr="00CB1909">
        <w:rPr>
          <w:rFonts w:ascii="標楷體" w:eastAsia="標楷體" w:hAnsi="標楷體" w:cs="Courier New" w:hint="eastAsia"/>
          <w:color w:val="000000"/>
          <w:kern w:val="0"/>
          <w:szCs w:val="24"/>
        </w:rPr>
        <w:t>教育教師及相關人員之培訓及在職進修。</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16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各級主管機關為實施</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，應依鑑定基準辦理身心障礙學生及資賦優</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異學生之鑑定。</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前項學生之鑑定基準、程序、期程、教育需求評估、重新評估程序及其他</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應遵行事項之辦法，由中央主管機關定之。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17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幼兒園及各級學校應主動或依申請發掘具</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需求之學生，經監護人</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或法定代理人同意者，依前條規定鑑定後予以安置，並提供</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及相</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關服務措施。</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各主管機關應每年重新評估前項安置之適當性。</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監護人或法定代理人不同意進行鑑定安置程序時，幼兒園及高級中等以下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學校應通報主管機關。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主管機關為保障身心障礙學生權益，必要時得要求監護人或法定代理人配</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合鑑定後安置及</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相關服務。</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lastRenderedPageBreak/>
        <w:t>第 18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與相關服務措施之提供及設施之設置，應符合適性化、個別化、</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社區化、無障礙及融合之精神。</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19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之課程、教材、教法及評量方式，應保持彈性，適合</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生身心特性及需求；其辦法，由中央主管機關定之。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20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為充分發揮</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學生潛能，各級學校對於</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之教學應結合相關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資源，並得聘任具特殊專才者協助教學。</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前項特殊專才者聘任辦法，由中央主管機關定之。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21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對學生鑑定、安置及輔導如有爭議，學生或其監護人、法定代理人，得向</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主管機關提起申訴，主管機關應提供申訴服務。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學生學習、輔導、支持服務及其他學習權益事項受損時，學生或其監護人</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、法定代理人，得向學校提出申訴，學校應提供申訴服務。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前二項申訴服務事項之辦法，由中央主管機關定之。</w:t>
      </w:r>
    </w:p>
    <w:p w:rsidR="00CB1909" w:rsidRPr="00CB1909" w:rsidRDefault="00CB1909" w:rsidP="00CB1909">
      <w:pPr>
        <w:widowControl/>
        <w:shd w:val="clear" w:color="auto" w:fill="FFFFFF"/>
        <w:outlineLvl w:val="3"/>
        <w:rPr>
          <w:rFonts w:ascii="標楷體" w:eastAsia="標楷體" w:hAnsi="標楷體" w:cs="新細明體"/>
          <w:b/>
          <w:bCs/>
          <w:color w:val="000000"/>
          <w:kern w:val="0"/>
          <w:szCs w:val="24"/>
        </w:rPr>
      </w:pPr>
      <w:r w:rsidRPr="00CB1909">
        <w:rPr>
          <w:rFonts w:ascii="標楷體" w:eastAsia="標楷體" w:hAnsi="標楷體" w:cs="新細明體" w:hint="eastAsia"/>
          <w:b/>
          <w:bCs/>
          <w:color w:val="000000"/>
          <w:kern w:val="0"/>
          <w:szCs w:val="24"/>
        </w:rPr>
        <w:t>      第 二 節 身心障礙教育</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hint="eastAsia"/>
          <w:color w:val="000000"/>
          <w:kern w:val="0"/>
          <w:szCs w:val="24"/>
        </w:rPr>
      </w:pPr>
      <w:r w:rsidRPr="00CB1909">
        <w:rPr>
          <w:rFonts w:ascii="標楷體" w:eastAsia="標楷體" w:hAnsi="標楷體" w:cs="新細明體" w:hint="eastAsia"/>
          <w:b/>
          <w:bCs/>
          <w:color w:val="000000"/>
          <w:kern w:val="0"/>
          <w:szCs w:val="24"/>
        </w:rPr>
        <w:t>第 22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各級學校及試</w:t>
      </w:r>
      <w:proofErr w:type="gramStart"/>
      <w:r w:rsidRPr="00CB1909">
        <w:rPr>
          <w:rFonts w:ascii="標楷體" w:eastAsia="標楷體" w:hAnsi="標楷體" w:cs="Courier New" w:hint="eastAsia"/>
          <w:color w:val="000000"/>
          <w:kern w:val="0"/>
          <w:szCs w:val="24"/>
        </w:rPr>
        <w:t>務</w:t>
      </w:r>
      <w:proofErr w:type="gramEnd"/>
      <w:r w:rsidRPr="00CB1909">
        <w:rPr>
          <w:rFonts w:ascii="標楷體" w:eastAsia="標楷體" w:hAnsi="標楷體" w:cs="Courier New" w:hint="eastAsia"/>
          <w:color w:val="000000"/>
          <w:kern w:val="0"/>
          <w:szCs w:val="24"/>
        </w:rPr>
        <w:t>單位不得以身心障礙為由，拒絕學生入學或應試。</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各級學校及試</w:t>
      </w:r>
      <w:proofErr w:type="gramStart"/>
      <w:r w:rsidRPr="00CB1909">
        <w:rPr>
          <w:rFonts w:ascii="標楷體" w:eastAsia="標楷體" w:hAnsi="標楷體" w:cs="Courier New" w:hint="eastAsia"/>
          <w:color w:val="000000"/>
          <w:kern w:val="0"/>
          <w:szCs w:val="24"/>
        </w:rPr>
        <w:t>務</w:t>
      </w:r>
      <w:proofErr w:type="gramEnd"/>
      <w:r w:rsidRPr="00CB1909">
        <w:rPr>
          <w:rFonts w:ascii="標楷體" w:eastAsia="標楷體" w:hAnsi="標楷體" w:cs="Courier New" w:hint="eastAsia"/>
          <w:color w:val="000000"/>
          <w:kern w:val="0"/>
          <w:szCs w:val="24"/>
        </w:rPr>
        <w:t>單位應提供考試適當服務措施，並由各試</w:t>
      </w:r>
      <w:proofErr w:type="gramStart"/>
      <w:r w:rsidRPr="00CB1909">
        <w:rPr>
          <w:rFonts w:ascii="標楷體" w:eastAsia="標楷體" w:hAnsi="標楷體" w:cs="Courier New" w:hint="eastAsia"/>
          <w:color w:val="000000"/>
          <w:kern w:val="0"/>
          <w:szCs w:val="24"/>
        </w:rPr>
        <w:t>務</w:t>
      </w:r>
      <w:proofErr w:type="gramEnd"/>
      <w:r w:rsidRPr="00CB1909">
        <w:rPr>
          <w:rFonts w:ascii="標楷體" w:eastAsia="標楷體" w:hAnsi="標楷體" w:cs="Courier New" w:hint="eastAsia"/>
          <w:color w:val="000000"/>
          <w:kern w:val="0"/>
          <w:szCs w:val="24"/>
        </w:rPr>
        <w:t>單位公告之；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其身心障礙學生考試服務辦法，由中央主管機關定之。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23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身心障礙教育之實施，各級主管機關應依專業評估之結果，結合醫療相關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資源，對身心障礙學生進行有關復健、訓練治療。</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為推展身心障礙兒童之早期療育，其</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之實施，應自二歲開始。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24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各級主管機關應提供學校輔導身心障礙學生有關評量、教學及行政等支援</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服務，並適用於經主管機關許可在家及機構實施非學校型態實驗教育之身</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心障礙學生。</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各級學校對於身心障礙學生之評量、教學及輔導工作，應以專業團隊合作</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進行為原則，並得視需要結合衛生醫療、教育、社會工作、獨立生活、職</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業重建相關等專業人員，共同提供學習、生活、心理、復健訓練、職業輔</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導評量及轉銜輔導與服務等協助。</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前二項之支援服務與專業團隊設置及實施辦法，由中央主管機關定之。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25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各級主管機關或私人為辦理高級中等以下各教育階段之身心障礙學生教育</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，得設立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學校之設立，應以小班、小校為原則，</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並以招收重度及多重障礙學生為優先，各直轄市、縣（市）應至少設有</w:t>
      </w:r>
      <w:proofErr w:type="gramStart"/>
      <w:r w:rsidRPr="00CB1909">
        <w:rPr>
          <w:rFonts w:ascii="標楷體" w:eastAsia="標楷體" w:hAnsi="標楷體" w:cs="Courier New" w:hint="eastAsia"/>
          <w:color w:val="000000"/>
          <w:kern w:val="0"/>
          <w:szCs w:val="24"/>
        </w:rPr>
        <w:t>一</w:t>
      </w:r>
      <w:proofErr w:type="gramEnd"/>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所</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學校（分校或班），每校並得設置多個校區；</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班之設</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立，應力求</w:t>
      </w:r>
      <w:proofErr w:type="gramStart"/>
      <w:r w:rsidRPr="00CB1909">
        <w:rPr>
          <w:rFonts w:ascii="標楷體" w:eastAsia="標楷體" w:hAnsi="標楷體" w:cs="Courier New" w:hint="eastAsia"/>
          <w:color w:val="000000"/>
          <w:kern w:val="0"/>
          <w:szCs w:val="24"/>
        </w:rPr>
        <w:t>普及，</w:t>
      </w:r>
      <w:proofErr w:type="gramEnd"/>
      <w:r w:rsidRPr="00CB1909">
        <w:rPr>
          <w:rFonts w:ascii="標楷體" w:eastAsia="標楷體" w:hAnsi="標楷體" w:cs="Courier New" w:hint="eastAsia"/>
          <w:color w:val="000000"/>
          <w:kern w:val="0"/>
          <w:szCs w:val="24"/>
        </w:rPr>
        <w:t>符合社區化之精神。</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啟聰學校以招收聽覺障礙學生為主；啟明學校以招收視覺障礙學生為主。</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學校依其設立之主體為中央政府、直轄市政府、縣（市）政府或</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私人，分為國立、直轄市立、縣（市）立或私立；其設立、變更及停辦，</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依下列規定辦理：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一、國立：由中央主管機關核定。</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二、直轄市立：由直轄市主管機關核定後，報請中央主管機關備查。</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三、縣（市）立：由縣（市）主管機關核定後，報請中央主管機關備查。</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四、私立：依私立學校法相關規定辦理。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學校設立所需之校地、校舍、設備、師資、變更、停辦或合併之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要件、核准程序、組織之設置及人員編制標準，由中央主管機關定之。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26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學校置校長一人，其聘任資格依教育人員任用條例之規定，並應</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具備</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之專業知能，聘任程序比照其所設最高教育階段之學校法規</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之規定。</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27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高級中等以下各教育階段學校，對於就讀普通班之身心障礙學生，應予</w:t>
      </w:r>
      <w:proofErr w:type="gramStart"/>
      <w:r w:rsidRPr="00CB1909">
        <w:rPr>
          <w:rFonts w:ascii="標楷體" w:eastAsia="標楷體" w:hAnsi="標楷體" w:cs="Courier New" w:hint="eastAsia"/>
          <w:color w:val="000000"/>
          <w:kern w:val="0"/>
          <w:szCs w:val="24"/>
        </w:rPr>
        <w:t>適</w:t>
      </w:r>
      <w:proofErr w:type="gramEnd"/>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當教學及輔導；其教學原則及輔導方式之辦法，由各級主管機關定之。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為使普通班教師得以兼顧身心障礙學生及其他學生之需要，前項學校應減</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少身心障礙學生就讀之普通班學生人數，或提供所需人力資源及協助；其</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減少班級學生人數之條件、核算方式、提供所需人力資源與協助之辦法，</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lastRenderedPageBreak/>
        <w:t>第 28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高級中等以下各教育階段學校，應以團隊合作方式對身心障礙學生訂定個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別化教育</w:t>
      </w:r>
      <w:proofErr w:type="gramEnd"/>
      <w:r w:rsidRPr="00CB1909">
        <w:rPr>
          <w:rFonts w:ascii="標楷體" w:eastAsia="標楷體" w:hAnsi="標楷體" w:cs="Courier New" w:hint="eastAsia"/>
          <w:color w:val="000000"/>
          <w:kern w:val="0"/>
          <w:szCs w:val="24"/>
        </w:rPr>
        <w:t>計畫，訂定時應邀請身心障礙學生家長參與，必要時家長得邀請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相關人員陪同參與。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29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高級中等以下各教育階段學校，應考量身心障礙學生之優勢能力、性向及</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需求及生涯規劃，提供適當之升學輔導。</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身心障礙學生完成國民義務教育後之升學輔導辦法，由中央主管機關定之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30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政府應實施身心障礙成人教育，並鼓勵身心障礙者參與終身學習活動；其</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辦理機關、方式、內容及其他相關事項之辦法，由中央主管機關定之。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30-1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高等教育階段學校為協助身心障礙學生學習及發展，應訂定</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方案</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實施，並得設置專責單位及專責人員，依實際需要</w:t>
      </w:r>
      <w:proofErr w:type="gramStart"/>
      <w:r w:rsidRPr="00CB1909">
        <w:rPr>
          <w:rFonts w:ascii="標楷體" w:eastAsia="標楷體" w:hAnsi="標楷體" w:cs="Courier New" w:hint="eastAsia"/>
          <w:color w:val="000000"/>
          <w:kern w:val="0"/>
          <w:szCs w:val="24"/>
        </w:rPr>
        <w:t>遴聘及</w:t>
      </w:r>
      <w:proofErr w:type="gramEnd"/>
      <w:r w:rsidRPr="00CB1909">
        <w:rPr>
          <w:rFonts w:ascii="標楷體" w:eastAsia="標楷體" w:hAnsi="標楷體" w:cs="Courier New" w:hint="eastAsia"/>
          <w:color w:val="000000"/>
          <w:kern w:val="0"/>
          <w:szCs w:val="24"/>
        </w:rPr>
        <w:t>進用相關專責人</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員；其專責單位之職責、設置與人員編制、進用及其他相關事項之辦法，</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由中央主管機關定之。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高等教育階段之身心障礙教育，應符合學生需求，訂定個別化支持計畫，</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協助學生學習及發展；訂定時應邀請相關教學人員、身心障礙學生或家長</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參與。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31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為使各教育階段身心障礙學生服務需求得以銜接，各級學校應提供整體性</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與持續性轉銜輔導及服務；其轉銜輔導及服務之辦法，由中央主管機關定</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32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各級主管機關應依身心障礙學生之家庭經濟條件，減免其就學費用；對於</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就讀學前私立幼兒園或社會福利機構之身心障礙幼兒，得發給教育補助費</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w:t>
      </w:r>
      <w:proofErr w:type="gramStart"/>
      <w:r w:rsidRPr="00CB1909">
        <w:rPr>
          <w:rFonts w:ascii="標楷體" w:eastAsia="標楷體" w:hAnsi="標楷體" w:cs="Courier New" w:hint="eastAsia"/>
          <w:color w:val="000000"/>
          <w:kern w:val="0"/>
          <w:szCs w:val="24"/>
        </w:rPr>
        <w:t>並獎助</w:t>
      </w:r>
      <w:proofErr w:type="gramEnd"/>
      <w:r w:rsidRPr="00CB1909">
        <w:rPr>
          <w:rFonts w:ascii="標楷體" w:eastAsia="標楷體" w:hAnsi="標楷體" w:cs="Courier New" w:hint="eastAsia"/>
          <w:color w:val="000000"/>
          <w:kern w:val="0"/>
          <w:szCs w:val="24"/>
        </w:rPr>
        <w:t>其招收單位。</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前項減免、獎補助之對象、條件、金額、名額、次數及其他應遵行事項之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辦法，由中央主管機關定之。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身心障礙學生品學兼優或有特殊表現者，各級主管機關應給予獎補助；其</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辦法及自治法規，由各級主管機關定之。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33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學校、幼兒園及社會福利機構應依身心障礙學生在校（園）學習及生活需</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求，提供下列支持服務：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一、教育輔助器材。</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二、適性教材。</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三、學習及生活人力協助。</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四、復健服務。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五、家庭支持服務。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六、校園無障礙環境。</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七、其他支持服務。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經主管機關許可在家實施非學校型態實驗教育之身心障礙學生，適用前項</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第一款至第五款服務。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前二項辦法由中央主管機關定之。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身心障礙學生無法自行上下學者，由各主管機關免費提供交通工具；確有</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困難提供者，補助其交通費；其實施辦法及自治法規，由各主管機關定之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各主管機關應優先編列預算，推動第一項、第四項之服務。</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34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各主管機關得依申請核准或委託社會</w:t>
      </w:r>
      <w:proofErr w:type="gramStart"/>
      <w:r w:rsidRPr="00CB1909">
        <w:rPr>
          <w:rFonts w:ascii="標楷體" w:eastAsia="標楷體" w:hAnsi="標楷體" w:cs="Courier New" w:hint="eastAsia"/>
          <w:color w:val="000000"/>
          <w:kern w:val="0"/>
          <w:szCs w:val="24"/>
        </w:rPr>
        <w:t>褔</w:t>
      </w:r>
      <w:proofErr w:type="gramEnd"/>
      <w:r w:rsidRPr="00CB1909">
        <w:rPr>
          <w:rFonts w:ascii="標楷體" w:eastAsia="標楷體" w:hAnsi="標楷體" w:cs="Courier New" w:hint="eastAsia"/>
          <w:color w:val="000000"/>
          <w:kern w:val="0"/>
          <w:szCs w:val="24"/>
        </w:rPr>
        <w:t>利機構、醫療機構及少年矯正學校</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，辦理身心障礙教育。</w:t>
      </w:r>
    </w:p>
    <w:p w:rsidR="00CB1909" w:rsidRPr="00CB1909" w:rsidRDefault="00CB1909" w:rsidP="00CB1909">
      <w:pPr>
        <w:widowControl/>
        <w:shd w:val="clear" w:color="auto" w:fill="FFFFFF"/>
        <w:outlineLvl w:val="3"/>
        <w:rPr>
          <w:rFonts w:ascii="標楷體" w:eastAsia="標楷體" w:hAnsi="標楷體" w:cs="新細明體"/>
          <w:b/>
          <w:bCs/>
          <w:color w:val="000000"/>
          <w:kern w:val="0"/>
          <w:szCs w:val="24"/>
        </w:rPr>
      </w:pPr>
      <w:r w:rsidRPr="00CB1909">
        <w:rPr>
          <w:rFonts w:ascii="標楷體" w:eastAsia="標楷體" w:hAnsi="標楷體" w:cs="新細明體" w:hint="eastAsia"/>
          <w:b/>
          <w:bCs/>
          <w:color w:val="000000"/>
          <w:kern w:val="0"/>
          <w:szCs w:val="24"/>
        </w:rPr>
        <w:t>      第 三 節 資賦優異教育</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hint="eastAsia"/>
          <w:color w:val="000000"/>
          <w:kern w:val="0"/>
          <w:szCs w:val="24"/>
        </w:rPr>
      </w:pPr>
      <w:r w:rsidRPr="00CB1909">
        <w:rPr>
          <w:rFonts w:ascii="標楷體" w:eastAsia="標楷體" w:hAnsi="標楷體" w:cs="新細明體" w:hint="eastAsia"/>
          <w:b/>
          <w:bCs/>
          <w:color w:val="000000"/>
          <w:kern w:val="0"/>
          <w:szCs w:val="24"/>
        </w:rPr>
        <w:t>第 35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學前教育階段及高級中等以下各教育階段學校資賦優異教育之實施，依下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列方式辦理：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一、學前教育階段：</w:t>
      </w:r>
      <w:proofErr w:type="gramStart"/>
      <w:r w:rsidRPr="00CB1909">
        <w:rPr>
          <w:rFonts w:ascii="標楷體" w:eastAsia="標楷體" w:hAnsi="標楷體" w:cs="Courier New" w:hint="eastAsia"/>
          <w:color w:val="000000"/>
          <w:kern w:val="0"/>
          <w:szCs w:val="24"/>
        </w:rPr>
        <w:t>採</w:t>
      </w:r>
      <w:proofErr w:type="gramEnd"/>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方案辦理。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二、國民教育階段：</w:t>
      </w:r>
      <w:proofErr w:type="gramStart"/>
      <w:r w:rsidRPr="00CB1909">
        <w:rPr>
          <w:rFonts w:ascii="標楷體" w:eastAsia="標楷體" w:hAnsi="標楷體" w:cs="Courier New" w:hint="eastAsia"/>
          <w:color w:val="000000"/>
          <w:kern w:val="0"/>
          <w:szCs w:val="24"/>
        </w:rPr>
        <w:t>採</w:t>
      </w:r>
      <w:proofErr w:type="gramEnd"/>
      <w:r w:rsidRPr="00CB1909">
        <w:rPr>
          <w:rFonts w:ascii="標楷體" w:eastAsia="標楷體" w:hAnsi="標楷體" w:cs="Courier New" w:hint="eastAsia"/>
          <w:color w:val="000000"/>
          <w:kern w:val="0"/>
          <w:szCs w:val="24"/>
        </w:rPr>
        <w:t>分散式資源班、巡迴輔導班、</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方案辦理。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三、高級中等教育階段：依第十一條第一項及第三項規定方式辦理。</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36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高級中等以下各教育階段學校應以協同教學方式，考量資賦優異學生性向</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、優勢能力、學習特質及</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需求，</w:t>
      </w:r>
      <w:proofErr w:type="gramStart"/>
      <w:r w:rsidRPr="00CB1909">
        <w:rPr>
          <w:rFonts w:ascii="標楷體" w:eastAsia="標楷體" w:hAnsi="標楷體" w:cs="Courier New" w:hint="eastAsia"/>
          <w:color w:val="000000"/>
          <w:kern w:val="0"/>
          <w:szCs w:val="24"/>
        </w:rPr>
        <w:t>訂定資賦</w:t>
      </w:r>
      <w:proofErr w:type="gramEnd"/>
      <w:r w:rsidRPr="00CB1909">
        <w:rPr>
          <w:rFonts w:ascii="標楷體" w:eastAsia="標楷體" w:hAnsi="標楷體" w:cs="Courier New" w:hint="eastAsia"/>
          <w:color w:val="000000"/>
          <w:kern w:val="0"/>
          <w:szCs w:val="24"/>
        </w:rPr>
        <w:t>優異學生個別輔導計畫</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，必要時得邀請資賦優異學生家長參與。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37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高等教育階段資賦優異教育之實施，應考量資賦優異學生之性向及優勢能</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力，得以</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方案辦理。</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38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資賦優異學生之入學、升學，應依各該教育階段法規所定入學、升學方式</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辦理；高級中等以上教育階段學校，並得參</w:t>
      </w:r>
      <w:proofErr w:type="gramStart"/>
      <w:r w:rsidRPr="00CB1909">
        <w:rPr>
          <w:rFonts w:ascii="標楷體" w:eastAsia="標楷體" w:hAnsi="標楷體" w:cs="Courier New" w:hint="eastAsia"/>
          <w:color w:val="000000"/>
          <w:kern w:val="0"/>
          <w:szCs w:val="24"/>
        </w:rPr>
        <w:t>採</w:t>
      </w:r>
      <w:proofErr w:type="gramEnd"/>
      <w:r w:rsidRPr="00CB1909">
        <w:rPr>
          <w:rFonts w:ascii="標楷體" w:eastAsia="標楷體" w:hAnsi="標楷體" w:cs="Courier New" w:hint="eastAsia"/>
          <w:color w:val="000000"/>
          <w:kern w:val="0"/>
          <w:szCs w:val="24"/>
        </w:rPr>
        <w:t>資賦優異學生在學表現及潛</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在優勢能力，以多元入學方式辦理。</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39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資賦優異學生得提早選修較高一級以上教育階段課程，其選修之課程及格</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者，得於入學後抵免。</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40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高級中等以下各教育階段主管機關，應補助學校辦理多元資優教育方案，</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並對辦理成效優良者予以獎勵。</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資賦優異學生具特殊表現者，各級主管機關應給予獎助。</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前二項之獎補助辦法及自治法規，由各主管機關定之。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41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各級主管機關及學校對於身心障礙及社經文化地位不利之資賦優異學生，</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應加強鑑定與輔導，並視需要調整評量工具及程序。</w:t>
      </w:r>
    </w:p>
    <w:p w:rsidR="00CB1909" w:rsidRPr="00CB1909" w:rsidRDefault="00CB1909" w:rsidP="00CB1909">
      <w:pPr>
        <w:widowControl/>
        <w:shd w:val="clear" w:color="auto" w:fill="FFFFFF"/>
        <w:outlineLvl w:val="3"/>
        <w:rPr>
          <w:rFonts w:ascii="標楷體" w:eastAsia="標楷體" w:hAnsi="標楷體" w:cs="新細明體"/>
          <w:b/>
          <w:bCs/>
          <w:color w:val="000000"/>
          <w:kern w:val="0"/>
          <w:szCs w:val="24"/>
        </w:rPr>
      </w:pPr>
      <w:r w:rsidRPr="00CB1909">
        <w:rPr>
          <w:rFonts w:ascii="標楷體" w:eastAsia="標楷體" w:hAnsi="標楷體" w:cs="新細明體" w:hint="eastAsia"/>
          <w:b/>
          <w:bCs/>
          <w:color w:val="000000"/>
          <w:kern w:val="0"/>
          <w:szCs w:val="24"/>
        </w:rPr>
        <w:t>   第 三 章 </w:t>
      </w:r>
      <w:r w:rsidRPr="00CB1909">
        <w:rPr>
          <w:rFonts w:ascii="標楷體" w:eastAsia="標楷體" w:hAnsi="標楷體" w:cs="新細明體" w:hint="eastAsia"/>
          <w:b/>
          <w:bCs/>
          <w:color w:val="FF0000"/>
          <w:kern w:val="0"/>
          <w:szCs w:val="24"/>
        </w:rPr>
        <w:t>特殊教育</w:t>
      </w:r>
      <w:r w:rsidRPr="00CB1909">
        <w:rPr>
          <w:rFonts w:ascii="標楷體" w:eastAsia="標楷體" w:hAnsi="標楷體" w:cs="新細明體" w:hint="eastAsia"/>
          <w:b/>
          <w:bCs/>
          <w:color w:val="000000"/>
          <w:kern w:val="0"/>
          <w:szCs w:val="24"/>
        </w:rPr>
        <w:t>支持系統</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hint="eastAsia"/>
          <w:color w:val="000000"/>
          <w:kern w:val="0"/>
          <w:szCs w:val="24"/>
        </w:rPr>
      </w:pPr>
      <w:r w:rsidRPr="00CB1909">
        <w:rPr>
          <w:rFonts w:ascii="標楷體" w:eastAsia="標楷體" w:hAnsi="標楷體" w:cs="新細明體" w:hint="eastAsia"/>
          <w:b/>
          <w:bCs/>
          <w:color w:val="000000"/>
          <w:kern w:val="0"/>
          <w:szCs w:val="24"/>
        </w:rPr>
        <w:t>第 42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各級主管機關為改進</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課程、教材教法及評量方式，應進行相關</w:t>
      </w:r>
      <w:proofErr w:type="gramStart"/>
      <w:r w:rsidRPr="00CB1909">
        <w:rPr>
          <w:rFonts w:ascii="標楷體" w:eastAsia="標楷體" w:hAnsi="標楷體" w:cs="Courier New" w:hint="eastAsia"/>
          <w:color w:val="000000"/>
          <w:kern w:val="0"/>
          <w:szCs w:val="24"/>
        </w:rPr>
        <w:t>研</w:t>
      </w:r>
      <w:proofErr w:type="gramEnd"/>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究，並將研究成果公開及推廣使用。</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43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為鼓勵大學校院設有</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系、</w:t>
      </w:r>
      <w:proofErr w:type="gramStart"/>
      <w:r w:rsidRPr="00CB1909">
        <w:rPr>
          <w:rFonts w:ascii="標楷體" w:eastAsia="標楷體" w:hAnsi="標楷體" w:cs="Courier New" w:hint="eastAsia"/>
          <w:color w:val="000000"/>
          <w:kern w:val="0"/>
          <w:szCs w:val="24"/>
        </w:rPr>
        <w:t>所者設置</w:t>
      </w:r>
      <w:proofErr w:type="gramEnd"/>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中心，協助</w:t>
      </w:r>
      <w:r w:rsidRPr="00CB1909">
        <w:rPr>
          <w:rFonts w:ascii="標楷體" w:eastAsia="標楷體" w:hAnsi="標楷體" w:cs="Courier New" w:hint="eastAsia"/>
          <w:color w:val="FF0000"/>
          <w:kern w:val="0"/>
          <w:szCs w:val="24"/>
        </w:rPr>
        <w:t>特殊教育</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學生之鑑定、教學及輔導工作，中央主管機關應編列經費補助之。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為辦理</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各項實驗研究並提供教學實習，設有</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系之大學校</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院，得附設</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學校（班）。</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44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各級主管機關為有效推動</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、整合相關資源、協助各級學校特殊教</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育之執行及提供諮詢、輔導與服務，應建立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行政支持網絡；其支</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持網絡</w:t>
      </w:r>
      <w:proofErr w:type="gramEnd"/>
      <w:r w:rsidRPr="00CB1909">
        <w:rPr>
          <w:rFonts w:ascii="標楷體" w:eastAsia="標楷體" w:hAnsi="標楷體" w:cs="Courier New" w:hint="eastAsia"/>
          <w:color w:val="000000"/>
          <w:kern w:val="0"/>
          <w:szCs w:val="24"/>
        </w:rPr>
        <w:t>之聯繫與運作方式之辦法及自治法規，由各級主管機關定之。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45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高級中等以下各教育階段學校，為處理校內</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學生之學習輔導等事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宜，應成立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推行委員會，並應有身心障礙學生家長代表；其組成</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與運作方式之辦法及自治法規，由各級主管機關定之。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高等教育階段學校，為處理校內</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學生之學習輔導等事宜，得成立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推行委員會，並應有身心障礙學生或家長代表參與。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46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各級學校應提供</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學生家庭諮詢、輔導、親職教育及轉</w:t>
      </w:r>
      <w:proofErr w:type="gramStart"/>
      <w:r w:rsidRPr="00CB1909">
        <w:rPr>
          <w:rFonts w:ascii="標楷體" w:eastAsia="標楷體" w:hAnsi="標楷體" w:cs="Courier New" w:hint="eastAsia"/>
          <w:color w:val="000000"/>
          <w:kern w:val="0"/>
          <w:szCs w:val="24"/>
        </w:rPr>
        <w:t>介</w:t>
      </w:r>
      <w:proofErr w:type="gramEnd"/>
      <w:r w:rsidRPr="00CB1909">
        <w:rPr>
          <w:rFonts w:ascii="標楷體" w:eastAsia="標楷體" w:hAnsi="標楷體" w:cs="Courier New" w:hint="eastAsia"/>
          <w:color w:val="000000"/>
          <w:kern w:val="0"/>
          <w:szCs w:val="24"/>
        </w:rPr>
        <w:t>等支持服</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proofErr w:type="gramStart"/>
      <w:r w:rsidRPr="00CB1909">
        <w:rPr>
          <w:rFonts w:ascii="標楷體" w:eastAsia="標楷體" w:hAnsi="標楷體" w:cs="Courier New" w:hint="eastAsia"/>
          <w:color w:val="000000"/>
          <w:kern w:val="0"/>
          <w:szCs w:val="24"/>
        </w:rPr>
        <w:t>務</w:t>
      </w:r>
      <w:proofErr w:type="gramEnd"/>
      <w:r w:rsidRPr="00CB1909">
        <w:rPr>
          <w:rFonts w:ascii="標楷體" w:eastAsia="標楷體" w:hAnsi="標楷體" w:cs="Courier New" w:hint="eastAsia"/>
          <w:color w:val="000000"/>
          <w:kern w:val="0"/>
          <w:szCs w:val="24"/>
        </w:rPr>
        <w:t>。</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前項所定支持服務，其經費及資源由各級主管機關編列預算辦理。</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身心障礙學生家長至少應有一人為該校家長會常務委員或委員，參與學校</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相關事務之推動。</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47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高級中等以下各教育階段學校辦理</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之成效，主管機關應至少每三</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年辦理一次評鑑。</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直轄市及縣（市）主管機關辦理</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之績效，中央主管機關應至少每</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三年辦理一次評鑑。</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前二項之評鑑項目及結果應予公布，並對評鑑成績優良者予以獎勵，未達</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標準者應予追蹤輔導；其相關評鑑辦法及自治法規，由各主管機關定之。</w:t>
      </w:r>
    </w:p>
    <w:p w:rsidR="00CB1909" w:rsidRPr="00CB1909" w:rsidRDefault="00CB1909" w:rsidP="00CB1909">
      <w:pPr>
        <w:widowControl/>
        <w:shd w:val="clear" w:color="auto" w:fill="FFFFFF"/>
        <w:outlineLvl w:val="3"/>
        <w:rPr>
          <w:rFonts w:ascii="標楷體" w:eastAsia="標楷體" w:hAnsi="標楷體" w:cs="新細明體"/>
          <w:b/>
          <w:bCs/>
          <w:color w:val="000000"/>
          <w:kern w:val="0"/>
          <w:szCs w:val="24"/>
        </w:rPr>
      </w:pPr>
      <w:r w:rsidRPr="00CB1909">
        <w:rPr>
          <w:rFonts w:ascii="標楷體" w:eastAsia="標楷體" w:hAnsi="標楷體" w:cs="新細明體" w:hint="eastAsia"/>
          <w:b/>
          <w:bCs/>
          <w:color w:val="000000"/>
          <w:kern w:val="0"/>
          <w:szCs w:val="24"/>
        </w:rPr>
        <w:t>   第 四 章 附則</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hint="eastAsia"/>
          <w:color w:val="000000"/>
          <w:kern w:val="0"/>
          <w:szCs w:val="24"/>
        </w:rPr>
      </w:pPr>
      <w:r w:rsidRPr="00CB1909">
        <w:rPr>
          <w:rFonts w:ascii="標楷體" w:eastAsia="標楷體" w:hAnsi="標楷體" w:cs="新細明體" w:hint="eastAsia"/>
          <w:b/>
          <w:bCs/>
          <w:color w:val="000000"/>
          <w:kern w:val="0"/>
          <w:szCs w:val="24"/>
        </w:rPr>
        <w:t>第 48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公立</w:t>
      </w:r>
      <w:r w:rsidRPr="00CB1909">
        <w:rPr>
          <w:rFonts w:ascii="標楷體" w:eastAsia="標楷體" w:hAnsi="標楷體" w:cs="Courier New" w:hint="eastAsia"/>
          <w:color w:val="FF0000"/>
          <w:kern w:val="0"/>
          <w:szCs w:val="24"/>
        </w:rPr>
        <w:t>特殊教育</w:t>
      </w:r>
      <w:r w:rsidRPr="00CB1909">
        <w:rPr>
          <w:rFonts w:ascii="標楷體" w:eastAsia="標楷體" w:hAnsi="標楷體" w:cs="Courier New" w:hint="eastAsia"/>
          <w:color w:val="000000"/>
          <w:kern w:val="0"/>
          <w:szCs w:val="24"/>
        </w:rPr>
        <w:t>學校之場地、設施與設備提供他人使用、委託經營、獎勵民</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間參與，與學生重補修、辦理招生、甄選、實習、實施推廣教育等所獲之</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收入及其相關支出，應設置</w:t>
      </w:r>
      <w:proofErr w:type="gramStart"/>
      <w:r w:rsidRPr="00CB1909">
        <w:rPr>
          <w:rFonts w:ascii="標楷體" w:eastAsia="標楷體" w:hAnsi="標楷體" w:cs="Courier New" w:hint="eastAsia"/>
          <w:color w:val="000000"/>
          <w:kern w:val="0"/>
          <w:szCs w:val="24"/>
        </w:rPr>
        <w:t>專帳</w:t>
      </w:r>
      <w:proofErr w:type="gramEnd"/>
      <w:r w:rsidRPr="00CB1909">
        <w:rPr>
          <w:rFonts w:ascii="標楷體" w:eastAsia="標楷體" w:hAnsi="標楷體" w:cs="Courier New" w:hint="eastAsia"/>
          <w:color w:val="000000"/>
          <w:kern w:val="0"/>
          <w:szCs w:val="24"/>
        </w:rPr>
        <w:t>以代收代付方式執行，其賸餘款並得滾存</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作為改善學校基本設施或充實教學設備之用，不受預算法第十三條、國有</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財產法第七條及地方公有財產管理相關規定之限制。</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lastRenderedPageBreak/>
        <w:t>前項收支管理作業規定，由中央主管機關定之。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49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本法授權各級主管機關訂定之法規，應邀請同級教師組織及家長團體參與</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color w:val="000000"/>
          <w:kern w:val="0"/>
          <w:szCs w:val="24"/>
        </w:rPr>
      </w:pPr>
      <w:r w:rsidRPr="00CB1909">
        <w:rPr>
          <w:rFonts w:ascii="標楷體" w:eastAsia="標楷體" w:hAnsi="標楷體" w:cs="Courier New" w:hint="eastAsia"/>
          <w:color w:val="000000"/>
          <w:kern w:val="0"/>
          <w:szCs w:val="24"/>
        </w:rPr>
        <w:t>訂定之。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50 條</w:t>
      </w: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r w:rsidRPr="00CB1909">
        <w:rPr>
          <w:rFonts w:ascii="標楷體" w:eastAsia="標楷體" w:hAnsi="標楷體" w:cs="Courier New" w:hint="eastAsia"/>
          <w:color w:val="000000"/>
          <w:kern w:val="0"/>
          <w:szCs w:val="24"/>
        </w:rPr>
        <w:t>本法施行細則，由中央主管機關定之。</w:t>
      </w:r>
    </w:p>
    <w:p w:rsidR="00CB1909" w:rsidRPr="00CB1909" w:rsidRDefault="00CB1909" w:rsidP="00CB1909">
      <w:pPr>
        <w:widowControl/>
        <w:shd w:val="clear" w:color="auto" w:fill="FFFFFF"/>
        <w:spacing w:before="100" w:beforeAutospacing="1" w:after="100" w:afterAutospacing="1"/>
        <w:rPr>
          <w:rFonts w:ascii="標楷體" w:eastAsia="標楷體" w:hAnsi="標楷體" w:cs="新細明體"/>
          <w:color w:val="000000"/>
          <w:kern w:val="0"/>
          <w:szCs w:val="24"/>
        </w:rPr>
      </w:pPr>
      <w:r w:rsidRPr="00CB1909">
        <w:rPr>
          <w:rFonts w:ascii="標楷體" w:eastAsia="標楷體" w:hAnsi="標楷體" w:cs="新細明體" w:hint="eastAsia"/>
          <w:b/>
          <w:bCs/>
          <w:color w:val="000000"/>
          <w:kern w:val="0"/>
          <w:szCs w:val="24"/>
        </w:rPr>
        <w:t>第 51 條</w:t>
      </w:r>
      <w:r w:rsidRPr="00CB1909">
        <w:rPr>
          <w:rFonts w:ascii="標楷體" w:eastAsia="標楷體" w:hAnsi="標楷體" w:cs="新細明體" w:hint="eastAsia"/>
          <w:color w:val="000000"/>
          <w:kern w:val="0"/>
          <w:szCs w:val="24"/>
        </w:rPr>
        <w:br/>
        <w:t>本法自公布日施行。</w:t>
      </w:r>
    </w:p>
    <w:p w:rsidR="00CB1909" w:rsidRPr="00CB1909" w:rsidRDefault="00CB1909" w:rsidP="00CB1909">
      <w:pPr>
        <w:widowControl/>
        <w:shd w:val="clear" w:color="auto" w:fill="FFFFFF"/>
        <w:spacing w:before="100" w:beforeAutospacing="1" w:after="100" w:afterAutospacing="1"/>
        <w:rPr>
          <w:rFonts w:ascii="細明體" w:eastAsia="細明體" w:hAnsi="細明體" w:cs="新細明體" w:hint="eastAsia"/>
          <w:color w:val="000000"/>
          <w:kern w:val="0"/>
          <w:szCs w:val="24"/>
        </w:rPr>
      </w:pPr>
    </w:p>
    <w:p w:rsidR="00CB1909" w:rsidRPr="00CB1909" w:rsidRDefault="00CB1909" w:rsidP="00CB19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hint="eastAsia"/>
          <w:color w:val="000000"/>
          <w:kern w:val="0"/>
          <w:szCs w:val="24"/>
        </w:rPr>
      </w:pPr>
    </w:p>
    <w:p w:rsidR="00CB1909" w:rsidRPr="00CB1909" w:rsidRDefault="00CB1909" w:rsidP="00CB1909">
      <w:pPr>
        <w:rPr>
          <w:rFonts w:ascii="標楷體" w:eastAsia="標楷體" w:hAnsi="標楷體" w:hint="eastAsia"/>
          <w:sz w:val="28"/>
          <w:szCs w:val="28"/>
        </w:rPr>
      </w:pPr>
    </w:p>
    <w:sectPr w:rsidR="00CB1909" w:rsidRPr="00CB190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5"/>
    <w:rsid w:val="004B7171"/>
    <w:rsid w:val="00662BA5"/>
    <w:rsid w:val="00CB1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05062-6DE5-4727-86AB-AE54314B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479">
      <w:bodyDiv w:val="1"/>
      <w:marLeft w:val="0"/>
      <w:marRight w:val="0"/>
      <w:marTop w:val="0"/>
      <w:marBottom w:val="0"/>
      <w:divBdr>
        <w:top w:val="none" w:sz="0" w:space="0" w:color="auto"/>
        <w:left w:val="none" w:sz="0" w:space="0" w:color="auto"/>
        <w:bottom w:val="none" w:sz="0" w:space="0" w:color="auto"/>
        <w:right w:val="none" w:sz="0" w:space="0" w:color="auto"/>
      </w:divBdr>
    </w:div>
    <w:div w:id="73822296">
      <w:bodyDiv w:val="1"/>
      <w:marLeft w:val="0"/>
      <w:marRight w:val="0"/>
      <w:marTop w:val="0"/>
      <w:marBottom w:val="0"/>
      <w:divBdr>
        <w:top w:val="none" w:sz="0" w:space="0" w:color="auto"/>
        <w:left w:val="none" w:sz="0" w:space="0" w:color="auto"/>
        <w:bottom w:val="none" w:sz="0" w:space="0" w:color="auto"/>
        <w:right w:val="none" w:sz="0" w:space="0" w:color="auto"/>
      </w:divBdr>
    </w:div>
    <w:div w:id="209660046">
      <w:bodyDiv w:val="1"/>
      <w:marLeft w:val="0"/>
      <w:marRight w:val="0"/>
      <w:marTop w:val="0"/>
      <w:marBottom w:val="0"/>
      <w:divBdr>
        <w:top w:val="none" w:sz="0" w:space="0" w:color="auto"/>
        <w:left w:val="none" w:sz="0" w:space="0" w:color="auto"/>
        <w:bottom w:val="none" w:sz="0" w:space="0" w:color="auto"/>
        <w:right w:val="none" w:sz="0" w:space="0" w:color="auto"/>
      </w:divBdr>
    </w:div>
    <w:div w:id="463819064">
      <w:bodyDiv w:val="1"/>
      <w:marLeft w:val="0"/>
      <w:marRight w:val="0"/>
      <w:marTop w:val="0"/>
      <w:marBottom w:val="0"/>
      <w:divBdr>
        <w:top w:val="none" w:sz="0" w:space="0" w:color="auto"/>
        <w:left w:val="none" w:sz="0" w:space="0" w:color="auto"/>
        <w:bottom w:val="none" w:sz="0" w:space="0" w:color="auto"/>
        <w:right w:val="none" w:sz="0" w:space="0" w:color="auto"/>
      </w:divBdr>
    </w:div>
    <w:div w:id="1101334932">
      <w:bodyDiv w:val="1"/>
      <w:marLeft w:val="0"/>
      <w:marRight w:val="0"/>
      <w:marTop w:val="0"/>
      <w:marBottom w:val="0"/>
      <w:divBdr>
        <w:top w:val="none" w:sz="0" w:space="0" w:color="auto"/>
        <w:left w:val="none" w:sz="0" w:space="0" w:color="auto"/>
        <w:bottom w:val="none" w:sz="0" w:space="0" w:color="auto"/>
        <w:right w:val="none" w:sz="0" w:space="0" w:color="auto"/>
      </w:divBdr>
    </w:div>
    <w:div w:id="11640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宜蘭電腦</dc:creator>
  <cp:keywords/>
  <dc:description/>
  <cp:lastModifiedBy>宜蘭電腦</cp:lastModifiedBy>
  <cp:revision>1</cp:revision>
  <dcterms:created xsi:type="dcterms:W3CDTF">2017-11-24T02:06:00Z</dcterms:created>
  <dcterms:modified xsi:type="dcterms:W3CDTF">2017-11-24T03:04:00Z</dcterms:modified>
</cp:coreProperties>
</file>